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3AA" w:rsidRPr="00104335" w:rsidRDefault="001723AA" w:rsidP="00104335">
      <w:pPr>
        <w:spacing w:line="480" w:lineRule="auto"/>
        <w:jc w:val="center"/>
        <w:rPr>
          <w:rFonts w:ascii="Times New Roman" w:hAnsi="Times New Roman" w:cs="Times New Roman"/>
          <w:b/>
          <w:sz w:val="24"/>
          <w:szCs w:val="24"/>
        </w:rPr>
      </w:pPr>
      <w:r w:rsidRPr="00104335">
        <w:rPr>
          <w:rFonts w:ascii="Times New Roman" w:hAnsi="Times New Roman" w:cs="Times New Roman"/>
          <w:b/>
          <w:sz w:val="24"/>
          <w:szCs w:val="24"/>
        </w:rPr>
        <w:t xml:space="preserve">Response to Cara </w:t>
      </w:r>
      <w:proofErr w:type="spellStart"/>
      <w:r w:rsidRPr="00104335">
        <w:rPr>
          <w:rFonts w:ascii="Times New Roman" w:hAnsi="Times New Roman" w:cs="Times New Roman"/>
          <w:b/>
          <w:sz w:val="24"/>
          <w:szCs w:val="24"/>
        </w:rPr>
        <w:t>O'Briant</w:t>
      </w:r>
      <w:proofErr w:type="spellEnd"/>
    </w:p>
    <w:p w:rsidR="001723AA" w:rsidRDefault="001723AA" w:rsidP="001723AA">
      <w:pPr>
        <w:spacing w:line="480" w:lineRule="auto"/>
        <w:ind w:firstLine="720"/>
        <w:rPr>
          <w:rFonts w:ascii="Times New Roman" w:hAnsi="Times New Roman" w:cs="Times New Roman"/>
          <w:sz w:val="24"/>
          <w:szCs w:val="24"/>
        </w:rPr>
      </w:pPr>
      <w:r w:rsidRPr="001723AA">
        <w:rPr>
          <w:rFonts w:ascii="Times New Roman" w:hAnsi="Times New Roman" w:cs="Times New Roman"/>
          <w:sz w:val="24"/>
          <w:szCs w:val="24"/>
        </w:rPr>
        <w:t>Hello Cara, I agree with you in your discussion that it is easier for you to complete a project when all the people around you agree to work with you. The concept of group</w:t>
      </w:r>
      <w:r w:rsidR="00104335">
        <w:rPr>
          <w:rFonts w:ascii="Times New Roman" w:hAnsi="Times New Roman" w:cs="Times New Roman"/>
          <w:sz w:val="24"/>
          <w:szCs w:val="24"/>
        </w:rPr>
        <w:t xml:space="preserve"> </w:t>
      </w:r>
      <w:r w:rsidRPr="001723AA">
        <w:rPr>
          <w:rFonts w:ascii="Times New Roman" w:hAnsi="Times New Roman" w:cs="Times New Roman"/>
          <w:sz w:val="24"/>
          <w:szCs w:val="24"/>
        </w:rPr>
        <w:t>think can be of more importance since it can result in cohesiveness and low cases of conflict, and it can help make the project results effective</w:t>
      </w:r>
      <w:r w:rsidR="004A7E21">
        <w:rPr>
          <w:rFonts w:ascii="Times New Roman" w:hAnsi="Times New Roman" w:cs="Times New Roman"/>
          <w:sz w:val="24"/>
          <w:szCs w:val="24"/>
        </w:rPr>
        <w:t xml:space="preserve"> (</w:t>
      </w:r>
      <w:r w:rsidR="004A7E21">
        <w:rPr>
          <w:rFonts w:ascii="Times New Roman" w:eastAsia="Times New Roman" w:hAnsi="Times New Roman" w:cs="Times New Roman"/>
          <w:sz w:val="24"/>
          <w:szCs w:val="24"/>
        </w:rPr>
        <w:t xml:space="preserve">Hautz, </w:t>
      </w:r>
      <w:r w:rsidR="004A7E21" w:rsidRPr="004A7E21">
        <w:rPr>
          <w:rFonts w:ascii="Times New Roman" w:eastAsia="Times New Roman" w:hAnsi="Times New Roman" w:cs="Times New Roman"/>
          <w:sz w:val="24"/>
          <w:szCs w:val="24"/>
        </w:rPr>
        <w:t>J</w:t>
      </w:r>
      <w:r w:rsidR="004A7E21">
        <w:rPr>
          <w:rFonts w:ascii="Times New Roman" w:eastAsia="Times New Roman" w:hAnsi="Times New Roman" w:cs="Times New Roman"/>
          <w:sz w:val="24"/>
          <w:szCs w:val="24"/>
        </w:rPr>
        <w:t xml:space="preserve">uliane, Exadaktylos </w:t>
      </w:r>
      <w:r w:rsidR="004A7E21" w:rsidRPr="004A7E21">
        <w:rPr>
          <w:rFonts w:ascii="Times New Roman" w:eastAsia="Times New Roman" w:hAnsi="Times New Roman" w:cs="Times New Roman"/>
          <w:sz w:val="24"/>
          <w:szCs w:val="24"/>
        </w:rPr>
        <w:t>&amp; Hautz</w:t>
      </w:r>
      <w:r w:rsidR="004A7E21">
        <w:rPr>
          <w:rFonts w:ascii="Times New Roman" w:eastAsia="Times New Roman" w:hAnsi="Times New Roman" w:cs="Times New Roman"/>
          <w:sz w:val="24"/>
          <w:szCs w:val="24"/>
        </w:rPr>
        <w:t>, 2017)</w:t>
      </w:r>
      <w:r w:rsidRPr="001723AA">
        <w:rPr>
          <w:rFonts w:ascii="Times New Roman" w:hAnsi="Times New Roman" w:cs="Times New Roman"/>
          <w:sz w:val="24"/>
          <w:szCs w:val="24"/>
        </w:rPr>
        <w:t>. It is advisable to take both charge and sit back and listen. One can take charge in an area where he or she has more experience, and sometimes one can also take charge in a different field since it is a way of learning. Sitting back and listening helps to get new concepts from others.</w:t>
      </w: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A7E21" w:rsidRPr="004A7E21" w:rsidRDefault="004A7E21" w:rsidP="004A7E21">
      <w:pPr>
        <w:spacing w:after="0" w:line="480" w:lineRule="auto"/>
        <w:ind w:left="720" w:hanging="720"/>
        <w:rPr>
          <w:rFonts w:ascii="Times New Roman" w:eastAsia="Times New Roman" w:hAnsi="Times New Roman" w:cs="Times New Roman"/>
          <w:sz w:val="24"/>
          <w:szCs w:val="24"/>
        </w:rPr>
      </w:pPr>
      <w:r w:rsidRPr="004A7E21">
        <w:rPr>
          <w:rFonts w:ascii="Times New Roman" w:eastAsia="Times New Roman" w:hAnsi="Times New Roman" w:cs="Times New Roman"/>
          <w:sz w:val="24"/>
          <w:szCs w:val="24"/>
        </w:rPr>
        <w:t>Hautz, W. E., Juliane, E. K., Exadaktylos, A., &amp; Hautz, S. C. (2017). How thinking about groups is different from groupthink.</w:t>
      </w:r>
    </w:p>
    <w:p w:rsidR="004A7E21" w:rsidRPr="001723AA" w:rsidRDefault="004A7E21" w:rsidP="004A7E21">
      <w:pPr>
        <w:spacing w:line="480" w:lineRule="auto"/>
        <w:ind w:left="720" w:hanging="720"/>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1723AA" w:rsidRDefault="001723AA" w:rsidP="001723AA">
      <w:pPr>
        <w:spacing w:line="480" w:lineRule="auto"/>
        <w:rPr>
          <w:rFonts w:ascii="Times New Roman" w:hAnsi="Times New Roman" w:cs="Times New Roman"/>
          <w:sz w:val="24"/>
          <w:szCs w:val="24"/>
        </w:rPr>
      </w:pPr>
    </w:p>
    <w:p w:rsidR="004A7E21" w:rsidRDefault="004A7E21" w:rsidP="001723AA">
      <w:pPr>
        <w:spacing w:line="480" w:lineRule="auto"/>
        <w:rPr>
          <w:rFonts w:ascii="Times New Roman" w:hAnsi="Times New Roman" w:cs="Times New Roman"/>
          <w:sz w:val="24"/>
          <w:szCs w:val="24"/>
        </w:rPr>
      </w:pPr>
    </w:p>
    <w:p w:rsidR="004A7E21" w:rsidRDefault="004A7E21" w:rsidP="001723AA">
      <w:pPr>
        <w:spacing w:line="480" w:lineRule="auto"/>
        <w:rPr>
          <w:rFonts w:ascii="Times New Roman" w:hAnsi="Times New Roman" w:cs="Times New Roman"/>
          <w:sz w:val="24"/>
          <w:szCs w:val="24"/>
        </w:rPr>
      </w:pPr>
    </w:p>
    <w:p w:rsidR="004A7E21" w:rsidRDefault="004A7E21" w:rsidP="001723AA">
      <w:pPr>
        <w:spacing w:line="480" w:lineRule="auto"/>
        <w:rPr>
          <w:rFonts w:ascii="Times New Roman" w:hAnsi="Times New Roman" w:cs="Times New Roman"/>
          <w:sz w:val="24"/>
          <w:szCs w:val="24"/>
        </w:rPr>
      </w:pPr>
    </w:p>
    <w:p w:rsidR="001723AA" w:rsidRPr="00104335" w:rsidRDefault="001723AA" w:rsidP="00104335">
      <w:pPr>
        <w:spacing w:line="480" w:lineRule="auto"/>
        <w:jc w:val="center"/>
        <w:rPr>
          <w:rFonts w:ascii="Times New Roman" w:hAnsi="Times New Roman" w:cs="Times New Roman"/>
          <w:b/>
          <w:sz w:val="24"/>
          <w:szCs w:val="24"/>
        </w:rPr>
      </w:pPr>
      <w:r w:rsidRPr="00104335">
        <w:rPr>
          <w:rFonts w:ascii="Times New Roman" w:hAnsi="Times New Roman" w:cs="Times New Roman"/>
          <w:b/>
          <w:sz w:val="24"/>
          <w:szCs w:val="24"/>
        </w:rPr>
        <w:lastRenderedPageBreak/>
        <w:t>Response to Cristina Butler</w:t>
      </w:r>
    </w:p>
    <w:p w:rsidR="000B3846" w:rsidRDefault="001723AA" w:rsidP="001723AA">
      <w:pPr>
        <w:spacing w:line="480" w:lineRule="auto"/>
        <w:ind w:firstLine="720"/>
        <w:rPr>
          <w:rFonts w:ascii="Times New Roman" w:hAnsi="Times New Roman" w:cs="Times New Roman"/>
          <w:sz w:val="24"/>
          <w:szCs w:val="24"/>
        </w:rPr>
      </w:pPr>
      <w:r w:rsidRPr="001723AA">
        <w:rPr>
          <w:rFonts w:ascii="Times New Roman" w:hAnsi="Times New Roman" w:cs="Times New Roman"/>
          <w:sz w:val="24"/>
          <w:szCs w:val="24"/>
        </w:rPr>
        <w:t>Hello Cristina, I support you in your discussion, and you have highlighted the concept of division of work, which will play a key role in achieving the project results. The concept of benchmarking can help you significantly since you will be able to learn what other groups are doing and compare with what you are undertaking</w:t>
      </w:r>
      <w:r w:rsidR="004A7E21">
        <w:rPr>
          <w:rFonts w:ascii="Times New Roman" w:hAnsi="Times New Roman" w:cs="Times New Roman"/>
          <w:sz w:val="24"/>
          <w:szCs w:val="24"/>
        </w:rPr>
        <w:t xml:space="preserve"> (</w:t>
      </w:r>
      <w:r w:rsidR="004A7E21">
        <w:rPr>
          <w:rFonts w:ascii="Times New Roman" w:eastAsia="Times New Roman" w:hAnsi="Times New Roman" w:cs="Times New Roman"/>
          <w:sz w:val="24"/>
          <w:szCs w:val="24"/>
        </w:rPr>
        <w:t xml:space="preserve">John </w:t>
      </w:r>
      <w:r w:rsidR="004A7E21" w:rsidRPr="004A7E21">
        <w:rPr>
          <w:rFonts w:ascii="Times New Roman" w:eastAsia="Times New Roman" w:hAnsi="Times New Roman" w:cs="Times New Roman"/>
          <w:sz w:val="24"/>
          <w:szCs w:val="24"/>
        </w:rPr>
        <w:t>&amp; Eeckhout</w:t>
      </w:r>
      <w:r w:rsidR="004A7E21">
        <w:rPr>
          <w:rFonts w:ascii="Times New Roman" w:eastAsia="Times New Roman" w:hAnsi="Times New Roman" w:cs="Times New Roman"/>
          <w:sz w:val="24"/>
          <w:szCs w:val="24"/>
        </w:rPr>
        <w:t>, 2018)</w:t>
      </w:r>
      <w:r w:rsidRPr="001723AA">
        <w:rPr>
          <w:rFonts w:ascii="Times New Roman" w:hAnsi="Times New Roman" w:cs="Times New Roman"/>
          <w:sz w:val="24"/>
          <w:szCs w:val="24"/>
        </w:rPr>
        <w:t>. It is good to take the lead, but one should be careful to avoid becoming a domineering character since this can demoralize other members and hinder the achievement of results. When working with a group, it is good to practice polite but sound communication because it improves the morale of team members, and they are able to work towards achieving set objectives.</w:t>
      </w: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rPr>
          <w:rFonts w:ascii="Times New Roman" w:hAnsi="Times New Roman" w:cs="Times New Roman"/>
          <w:sz w:val="24"/>
          <w:szCs w:val="24"/>
        </w:rPr>
      </w:pPr>
    </w:p>
    <w:p w:rsidR="004A7E21" w:rsidRDefault="004A7E21" w:rsidP="004A7E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A7E21" w:rsidRPr="004A7E21" w:rsidRDefault="004A7E21" w:rsidP="004A7E21">
      <w:pPr>
        <w:spacing w:after="0" w:line="480" w:lineRule="auto"/>
        <w:ind w:left="720" w:hanging="720"/>
        <w:rPr>
          <w:rFonts w:ascii="Times New Roman" w:eastAsia="Times New Roman" w:hAnsi="Times New Roman" w:cs="Times New Roman"/>
          <w:sz w:val="24"/>
          <w:szCs w:val="24"/>
        </w:rPr>
      </w:pPr>
      <w:r w:rsidRPr="004A7E21">
        <w:rPr>
          <w:rFonts w:ascii="Times New Roman" w:eastAsia="Times New Roman" w:hAnsi="Times New Roman" w:cs="Times New Roman"/>
          <w:sz w:val="24"/>
          <w:szCs w:val="24"/>
        </w:rPr>
        <w:t xml:space="preserve">John, L. K., &amp; Eeckhout, L. (2018). </w:t>
      </w:r>
      <w:r w:rsidRPr="004A7E21">
        <w:rPr>
          <w:rFonts w:ascii="Times New Roman" w:eastAsia="Times New Roman" w:hAnsi="Times New Roman" w:cs="Times New Roman"/>
          <w:i/>
          <w:iCs/>
          <w:sz w:val="24"/>
          <w:szCs w:val="24"/>
        </w:rPr>
        <w:t>Performance evaluation and benchmarking</w:t>
      </w:r>
      <w:r w:rsidRPr="004A7E21">
        <w:rPr>
          <w:rFonts w:ascii="Times New Roman" w:eastAsia="Times New Roman" w:hAnsi="Times New Roman" w:cs="Times New Roman"/>
          <w:sz w:val="24"/>
          <w:szCs w:val="24"/>
        </w:rPr>
        <w:t>. CRC Press.</w:t>
      </w:r>
    </w:p>
    <w:p w:rsidR="004A7E21" w:rsidRPr="001723AA" w:rsidRDefault="004A7E21" w:rsidP="004A7E21">
      <w:pPr>
        <w:spacing w:line="480" w:lineRule="auto"/>
        <w:rPr>
          <w:rFonts w:ascii="Times New Roman" w:hAnsi="Times New Roman" w:cs="Times New Roman"/>
          <w:sz w:val="24"/>
          <w:szCs w:val="24"/>
        </w:rPr>
      </w:pPr>
      <w:bookmarkStart w:id="0" w:name="_GoBack"/>
      <w:bookmarkEnd w:id="0"/>
    </w:p>
    <w:sectPr w:rsidR="004A7E21" w:rsidRPr="001723AA" w:rsidSect="009F0E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7F8C"/>
    <w:rsid w:val="000B3846"/>
    <w:rsid w:val="00104335"/>
    <w:rsid w:val="001723AA"/>
    <w:rsid w:val="002E6107"/>
    <w:rsid w:val="004A7E21"/>
    <w:rsid w:val="009D7F8C"/>
    <w:rsid w:val="009F0E30"/>
    <w:rsid w:val="00BD04A6"/>
    <w:rsid w:val="00EF50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E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3846"/>
    <w:rPr>
      <w:sz w:val="16"/>
      <w:szCs w:val="16"/>
    </w:rPr>
  </w:style>
  <w:style w:type="paragraph" w:styleId="CommentText">
    <w:name w:val="annotation text"/>
    <w:basedOn w:val="Normal"/>
    <w:link w:val="CommentTextChar"/>
    <w:uiPriority w:val="99"/>
    <w:semiHidden/>
    <w:unhideWhenUsed/>
    <w:rsid w:val="000B3846"/>
    <w:pPr>
      <w:spacing w:line="240" w:lineRule="auto"/>
    </w:pPr>
    <w:rPr>
      <w:sz w:val="20"/>
      <w:szCs w:val="20"/>
    </w:rPr>
  </w:style>
  <w:style w:type="character" w:customStyle="1" w:styleId="CommentTextChar">
    <w:name w:val="Comment Text Char"/>
    <w:basedOn w:val="DefaultParagraphFont"/>
    <w:link w:val="CommentText"/>
    <w:uiPriority w:val="99"/>
    <w:semiHidden/>
    <w:rsid w:val="000B3846"/>
    <w:rPr>
      <w:sz w:val="20"/>
      <w:szCs w:val="20"/>
    </w:rPr>
  </w:style>
  <w:style w:type="paragraph" w:styleId="CommentSubject">
    <w:name w:val="annotation subject"/>
    <w:basedOn w:val="CommentText"/>
    <w:next w:val="CommentText"/>
    <w:link w:val="CommentSubjectChar"/>
    <w:uiPriority w:val="99"/>
    <w:semiHidden/>
    <w:unhideWhenUsed/>
    <w:rsid w:val="000B3846"/>
    <w:rPr>
      <w:b/>
      <w:bCs/>
    </w:rPr>
  </w:style>
  <w:style w:type="character" w:customStyle="1" w:styleId="CommentSubjectChar">
    <w:name w:val="Comment Subject Char"/>
    <w:basedOn w:val="CommentTextChar"/>
    <w:link w:val="CommentSubject"/>
    <w:uiPriority w:val="99"/>
    <w:semiHidden/>
    <w:rsid w:val="000B3846"/>
    <w:rPr>
      <w:b/>
      <w:bCs/>
      <w:sz w:val="20"/>
      <w:szCs w:val="20"/>
    </w:rPr>
  </w:style>
  <w:style w:type="paragraph" w:styleId="BalloonText">
    <w:name w:val="Balloon Text"/>
    <w:basedOn w:val="Normal"/>
    <w:link w:val="BalloonTextChar"/>
    <w:uiPriority w:val="99"/>
    <w:semiHidden/>
    <w:unhideWhenUsed/>
    <w:rsid w:val="000B38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84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70924374">
      <w:bodyDiv w:val="1"/>
      <w:marLeft w:val="0"/>
      <w:marRight w:val="0"/>
      <w:marTop w:val="0"/>
      <w:marBottom w:val="0"/>
      <w:divBdr>
        <w:top w:val="none" w:sz="0" w:space="0" w:color="auto"/>
        <w:left w:val="none" w:sz="0" w:space="0" w:color="auto"/>
        <w:bottom w:val="none" w:sz="0" w:space="0" w:color="auto"/>
        <w:right w:val="none" w:sz="0" w:space="0" w:color="auto"/>
      </w:divBdr>
      <w:divsChild>
        <w:div w:id="1751535596">
          <w:marLeft w:val="0"/>
          <w:marRight w:val="0"/>
          <w:marTop w:val="0"/>
          <w:marBottom w:val="0"/>
          <w:divBdr>
            <w:top w:val="none" w:sz="0" w:space="0" w:color="auto"/>
            <w:left w:val="none" w:sz="0" w:space="0" w:color="auto"/>
            <w:bottom w:val="none" w:sz="0" w:space="0" w:color="auto"/>
            <w:right w:val="none" w:sz="0" w:space="0" w:color="auto"/>
          </w:divBdr>
        </w:div>
      </w:divsChild>
    </w:div>
    <w:div w:id="1962180576">
      <w:bodyDiv w:val="1"/>
      <w:marLeft w:val="0"/>
      <w:marRight w:val="0"/>
      <w:marTop w:val="0"/>
      <w:marBottom w:val="0"/>
      <w:divBdr>
        <w:top w:val="none" w:sz="0" w:space="0" w:color="auto"/>
        <w:left w:val="none" w:sz="0" w:space="0" w:color="auto"/>
        <w:bottom w:val="none" w:sz="0" w:space="0" w:color="auto"/>
        <w:right w:val="none" w:sz="0" w:space="0" w:color="auto"/>
      </w:divBdr>
      <w:divsChild>
        <w:div w:id="996684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2020-03-25T09:15:00Z</dcterms:created>
  <dcterms:modified xsi:type="dcterms:W3CDTF">2020-03-25T09:15:00Z</dcterms:modified>
</cp:coreProperties>
</file>